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3B8B" w14:textId="77777777" w:rsidR="003A59A5" w:rsidRPr="0056381B" w:rsidRDefault="00F2008D" w:rsidP="00920953">
      <w:pPr>
        <w:contextualSpacing/>
        <w:jc w:val="center"/>
        <w:rPr>
          <w:rFonts w:eastAsia="Calibri"/>
          <w:sz w:val="24"/>
          <w:szCs w:val="24"/>
        </w:rPr>
      </w:pPr>
      <w:r w:rsidRPr="0056381B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9501926" r:id="rId9"/>
        </w:object>
      </w:r>
    </w:p>
    <w:p w14:paraId="0B552DF9" w14:textId="77777777" w:rsidR="003A59A5" w:rsidRPr="0056381B" w:rsidRDefault="003A59A5" w:rsidP="00920953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56381B" w:rsidRDefault="003A59A5" w:rsidP="00920953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56381B" w:rsidRDefault="003A59A5" w:rsidP="00920953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FD18B4C" w14:textId="77777777" w:rsidR="003A59A5" w:rsidRPr="0056381B" w:rsidRDefault="003A59A5" w:rsidP="00920953">
      <w:pPr>
        <w:ind w:left="142" w:firstLine="3119"/>
        <w:contextualSpacing/>
        <w:rPr>
          <w:rFonts w:eastAsia="Calibri"/>
          <w:sz w:val="24"/>
          <w:szCs w:val="24"/>
        </w:rPr>
      </w:pPr>
    </w:p>
    <w:p w14:paraId="73DD3AFA" w14:textId="77777777" w:rsidR="00920953" w:rsidRPr="0073134A" w:rsidRDefault="00920953" w:rsidP="00920953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>РІШЕННЯ</w:t>
      </w:r>
    </w:p>
    <w:p w14:paraId="092C7A31" w14:textId="77777777" w:rsidR="00920953" w:rsidRDefault="00920953" w:rsidP="00920953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0A585689" w14:textId="77777777" w:rsidR="00920953" w:rsidRDefault="00920953" w:rsidP="00920953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 xml:space="preserve">Сімдесят четвертої сесії Фонтанської сільської ради </w:t>
      </w:r>
      <w:r w:rsidRPr="0073134A">
        <w:rPr>
          <w:rFonts w:eastAsia="Calibri"/>
          <w:b/>
          <w:bCs/>
          <w:sz w:val="28"/>
          <w:szCs w:val="28"/>
          <w:lang w:val="en-US" w:eastAsia="ru-RU"/>
        </w:rPr>
        <w:t xml:space="preserve">VIII </w:t>
      </w:r>
      <w:r w:rsidRPr="0073134A">
        <w:rPr>
          <w:rFonts w:eastAsia="Calibri"/>
          <w:b/>
          <w:bCs/>
          <w:sz w:val="28"/>
          <w:szCs w:val="28"/>
          <w:lang w:eastAsia="ru-RU"/>
        </w:rPr>
        <w:t>скликання</w:t>
      </w:r>
    </w:p>
    <w:p w14:paraId="79FC8A1A" w14:textId="77777777" w:rsidR="00920953" w:rsidRDefault="00920953" w:rsidP="00920953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684AFA75" w14:textId="1D96C986" w:rsidR="00920953" w:rsidRPr="0073134A" w:rsidRDefault="00920953" w:rsidP="00920953">
      <w:pPr>
        <w:contextualSpacing/>
        <w:rPr>
          <w:rFonts w:eastAsia="Calibri"/>
          <w:b/>
          <w:bCs/>
          <w:sz w:val="24"/>
          <w:szCs w:val="24"/>
          <w:lang w:eastAsia="ru-RU"/>
        </w:rPr>
      </w:pPr>
      <w:r w:rsidRPr="00923133">
        <w:rPr>
          <w:rFonts w:eastAsia="Calibri"/>
          <w:b/>
          <w:bCs/>
          <w:sz w:val="28"/>
          <w:szCs w:val="28"/>
          <w:lang w:eastAsia="ru-RU"/>
        </w:rPr>
        <w:t>№313</w:t>
      </w:r>
      <w:r>
        <w:rPr>
          <w:rFonts w:eastAsia="Calibri"/>
          <w:b/>
          <w:bCs/>
          <w:sz w:val="28"/>
          <w:szCs w:val="28"/>
          <w:lang w:eastAsia="ru-RU"/>
        </w:rPr>
        <w:t>1</w:t>
      </w:r>
      <w:r w:rsidRPr="00923133">
        <w:rPr>
          <w:rFonts w:eastAsia="Calibri"/>
          <w:b/>
          <w:bCs/>
          <w:sz w:val="28"/>
          <w:szCs w:val="28"/>
          <w:lang w:eastAsia="ru-RU"/>
        </w:rPr>
        <w:t xml:space="preserve"> – VIII</w:t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 xml:space="preserve">    </w:t>
      </w:r>
      <w:r w:rsidRPr="00923133">
        <w:rPr>
          <w:rFonts w:eastAsia="Calibri"/>
          <w:b/>
          <w:bCs/>
          <w:sz w:val="28"/>
          <w:szCs w:val="28"/>
          <w:lang w:eastAsia="ru-RU"/>
        </w:rPr>
        <w:t>від 22 травня 2025 року</w:t>
      </w:r>
    </w:p>
    <w:p w14:paraId="1F7753D1" w14:textId="77777777" w:rsidR="00920953" w:rsidRPr="00D26964" w:rsidRDefault="00920953" w:rsidP="00920953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48F8935B" w:rsidR="00100D15" w:rsidRPr="0056381B" w:rsidRDefault="00147E3B" w:rsidP="00920953">
      <w:pPr>
        <w:contextualSpacing/>
        <w:jc w:val="both"/>
        <w:rPr>
          <w:b/>
          <w:color w:val="000000" w:themeColor="text1"/>
          <w:sz w:val="28"/>
          <w:szCs w:val="28"/>
        </w:rPr>
      </w:pPr>
      <w:bookmarkStart w:id="0" w:name="_Hlk196726464"/>
      <w:r w:rsidRPr="0056381B">
        <w:rPr>
          <w:b/>
          <w:sz w:val="28"/>
          <w:szCs w:val="28"/>
        </w:rPr>
        <w:t>Про надання дозволу на придбання та передачу управлінням капітального будівництва Фонтанської сільської ради</w:t>
      </w:r>
      <w:r w:rsidR="00A31A98" w:rsidRPr="0056381B">
        <w:rPr>
          <w:b/>
          <w:sz w:val="28"/>
          <w:szCs w:val="28"/>
        </w:rPr>
        <w:t xml:space="preserve"> </w:t>
      </w:r>
      <w:r w:rsidRPr="0056381B">
        <w:rPr>
          <w:b/>
          <w:sz w:val="28"/>
          <w:szCs w:val="28"/>
        </w:rPr>
        <w:t xml:space="preserve">за рахунок бюджетних коштів місцевого бюджету </w:t>
      </w:r>
      <w:r w:rsidR="00B97073" w:rsidRPr="0056381B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  <w:bookmarkEnd w:id="0"/>
    </w:p>
    <w:p w14:paraId="28A05BBD" w14:textId="77777777" w:rsidR="00147E3B" w:rsidRPr="0056381B" w:rsidRDefault="00147E3B" w:rsidP="00920953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1A7DFB2E" w:rsidR="00707BDC" w:rsidRPr="0056381B" w:rsidRDefault="00E90EEF" w:rsidP="00920953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 w:rsidRPr="0056381B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7611FF">
        <w:rPr>
          <w:rFonts w:ascii="Times New Roman" w:hAnsi="Times New Roman"/>
          <w:color w:val="000000"/>
          <w:sz w:val="28"/>
          <w:szCs w:val="28"/>
          <w:lang w:eastAsia="uk-UA"/>
        </w:rPr>
        <w:t>5153</w:t>
      </w:r>
      <w:r w:rsidR="00BF3E4E" w:rsidRPr="0056381B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 w:rsidRPr="0056381B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56381B">
        <w:rPr>
          <w:rFonts w:ascii="Times New Roman" w:hAnsi="Times New Roman"/>
          <w:sz w:val="28"/>
          <w:szCs w:val="28"/>
        </w:rPr>
        <w:t xml:space="preserve">, </w:t>
      </w:r>
      <w:r w:rsidR="009F1166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56381B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56381B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56381B" w:rsidRDefault="00DC69FE" w:rsidP="00920953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56381B" w:rsidRDefault="00103BB8" w:rsidP="00920953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381B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56381B" w:rsidRDefault="00707BDC" w:rsidP="00920953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28918B8F" w:rsidR="00A315CF" w:rsidRPr="00DE686A" w:rsidRDefault="00CA3911" w:rsidP="00920953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>Надати дозвіл Управлінню капітального будівництва Фонтанської сільської ради Одеського району Одеської області на придбання, за рахунок бюджетних коштів місцевого бюджету,</w:t>
      </w:r>
      <w:r w:rsidR="00D549C1" w:rsidRPr="0056381B">
        <w:rPr>
          <w:sz w:val="28"/>
          <w:szCs w:val="28"/>
        </w:rPr>
        <w:t xml:space="preserve"> </w:t>
      </w:r>
      <w:bookmarkStart w:id="1" w:name="_Hlk192164174"/>
      <w:r w:rsidR="00DE686A">
        <w:rPr>
          <w:sz w:val="28"/>
          <w:szCs w:val="28"/>
        </w:rPr>
        <w:t xml:space="preserve">комплекту </w:t>
      </w:r>
      <w:r w:rsidR="007611FF">
        <w:rPr>
          <w:sz w:val="28"/>
          <w:szCs w:val="28"/>
        </w:rPr>
        <w:t>панель відображення інформації діагональ екрану 43</w:t>
      </w:r>
      <w:r w:rsidR="00DE686A">
        <w:rPr>
          <w:sz w:val="28"/>
          <w:szCs w:val="28"/>
        </w:rPr>
        <w:t xml:space="preserve"> </w:t>
      </w:r>
      <w:bookmarkEnd w:id="1"/>
      <w:r w:rsidR="007611FF">
        <w:rPr>
          <w:sz w:val="28"/>
          <w:szCs w:val="28"/>
        </w:rPr>
        <w:t xml:space="preserve">у кількості 20 одиниць та комплекту Сейф у кількості 35 одиниць </w:t>
      </w:r>
      <w:r w:rsidRPr="00DE686A">
        <w:rPr>
          <w:sz w:val="28"/>
          <w:szCs w:val="28"/>
        </w:rPr>
        <w:t xml:space="preserve">для </w:t>
      </w:r>
      <w:r w:rsidR="00A31A98" w:rsidRPr="00DE686A">
        <w:rPr>
          <w:sz w:val="28"/>
          <w:szCs w:val="28"/>
        </w:rPr>
        <w:t>військов</w:t>
      </w:r>
      <w:r w:rsidRPr="00DE686A">
        <w:rPr>
          <w:sz w:val="28"/>
          <w:szCs w:val="28"/>
        </w:rPr>
        <w:t>ої</w:t>
      </w:r>
      <w:r w:rsidR="00A31A98" w:rsidRPr="00DE686A">
        <w:rPr>
          <w:sz w:val="28"/>
          <w:szCs w:val="28"/>
        </w:rPr>
        <w:t xml:space="preserve"> частин</w:t>
      </w:r>
      <w:r w:rsidRPr="00DE686A">
        <w:rPr>
          <w:sz w:val="28"/>
          <w:szCs w:val="28"/>
        </w:rPr>
        <w:t>и</w:t>
      </w:r>
      <w:r w:rsidR="00A31A98" w:rsidRPr="00DE686A">
        <w:rPr>
          <w:sz w:val="28"/>
          <w:szCs w:val="28"/>
        </w:rPr>
        <w:t xml:space="preserve"> А</w:t>
      </w:r>
      <w:r w:rsidR="007611FF">
        <w:rPr>
          <w:sz w:val="28"/>
          <w:szCs w:val="28"/>
        </w:rPr>
        <w:t>5153</w:t>
      </w:r>
      <w:r w:rsidR="00A31A98" w:rsidRPr="00DE686A">
        <w:rPr>
          <w:sz w:val="28"/>
          <w:szCs w:val="28"/>
        </w:rPr>
        <w:t>.</w:t>
      </w:r>
    </w:p>
    <w:p w14:paraId="13F5F600" w14:textId="77777777" w:rsidR="00240468" w:rsidRPr="0056381B" w:rsidRDefault="00240468" w:rsidP="00920953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341ECE3A" w14:textId="7E07642A" w:rsidR="005D6AEC" w:rsidRPr="0056381B" w:rsidRDefault="005D6AEC" w:rsidP="00920953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56381B">
        <w:rPr>
          <w:sz w:val="28"/>
          <w:szCs w:val="28"/>
          <w:lang w:eastAsia="ru-RU"/>
        </w:rPr>
        <w:t xml:space="preserve">Внести відповідні зміни до </w:t>
      </w:r>
      <w:r w:rsidR="00676F5D" w:rsidRPr="0056381B">
        <w:rPr>
          <w:color w:val="000000"/>
          <w:sz w:val="28"/>
          <w:szCs w:val="28"/>
        </w:rPr>
        <w:t>бюджету Фонтанської сільської ради на 202</w:t>
      </w:r>
      <w:r w:rsidR="00A31A98" w:rsidRPr="0056381B">
        <w:rPr>
          <w:color w:val="000000"/>
          <w:sz w:val="28"/>
          <w:szCs w:val="28"/>
        </w:rPr>
        <w:t>5</w:t>
      </w:r>
      <w:r w:rsidR="00676F5D" w:rsidRPr="0056381B">
        <w:rPr>
          <w:color w:val="000000"/>
          <w:sz w:val="28"/>
          <w:szCs w:val="28"/>
        </w:rPr>
        <w:t xml:space="preserve"> рік, рішення Фонтанської сільської ради від 28.12.2022 року №1078 –VIII «Про затвердження Програми сприяння оборонній та мобілізаційній</w:t>
      </w:r>
      <w:r w:rsidR="004A78E0" w:rsidRPr="0056381B">
        <w:rPr>
          <w:color w:val="000000"/>
          <w:sz w:val="28"/>
          <w:szCs w:val="28"/>
        </w:rPr>
        <w:t xml:space="preserve"> </w:t>
      </w:r>
      <w:r w:rsidR="00676F5D" w:rsidRPr="0056381B">
        <w:rPr>
          <w:color w:val="000000"/>
          <w:sz w:val="28"/>
          <w:szCs w:val="28"/>
        </w:rPr>
        <w:t>підготовці Фонтанської сільської територіальної громади Одеського району</w:t>
      </w:r>
      <w:r w:rsidR="004A78E0" w:rsidRPr="0056381B">
        <w:rPr>
          <w:color w:val="000000"/>
          <w:sz w:val="28"/>
          <w:szCs w:val="28"/>
        </w:rPr>
        <w:t xml:space="preserve"> </w:t>
      </w:r>
      <w:r w:rsidR="00676F5D" w:rsidRPr="0056381B">
        <w:rPr>
          <w:color w:val="000000"/>
          <w:sz w:val="28"/>
          <w:szCs w:val="28"/>
        </w:rPr>
        <w:t>Оде</w:t>
      </w:r>
      <w:r w:rsidR="004F0FAE" w:rsidRPr="0056381B">
        <w:rPr>
          <w:color w:val="000000"/>
          <w:sz w:val="28"/>
          <w:szCs w:val="28"/>
        </w:rPr>
        <w:t>ської області на 2023-2025 роки</w:t>
      </w:r>
      <w:r w:rsidR="00676F5D" w:rsidRPr="0056381B">
        <w:rPr>
          <w:color w:val="000000"/>
          <w:sz w:val="28"/>
          <w:szCs w:val="28"/>
        </w:rPr>
        <w:t>» передбачивши виділення коштів на придбання</w:t>
      </w:r>
      <w:r w:rsidR="00B25689" w:rsidRPr="0056381B">
        <w:rPr>
          <w:color w:val="000000"/>
          <w:sz w:val="28"/>
          <w:szCs w:val="28"/>
        </w:rPr>
        <w:t xml:space="preserve"> </w:t>
      </w:r>
      <w:bookmarkStart w:id="2" w:name="_Hlk197590906"/>
      <w:r w:rsidR="007611FF" w:rsidRPr="007611FF">
        <w:rPr>
          <w:sz w:val="28"/>
          <w:szCs w:val="28"/>
        </w:rPr>
        <w:t>комплекту панель відображення інформації діагональ екрану 43 у кількості 20 одиниць</w:t>
      </w:r>
      <w:r w:rsidR="007611FF">
        <w:rPr>
          <w:sz w:val="28"/>
          <w:szCs w:val="28"/>
        </w:rPr>
        <w:t xml:space="preserve"> та</w:t>
      </w:r>
      <w:r w:rsidR="007611FF" w:rsidRPr="007611FF">
        <w:rPr>
          <w:sz w:val="28"/>
          <w:szCs w:val="28"/>
        </w:rPr>
        <w:t xml:space="preserve"> комплекту Сейф у кількості 35 одиниць</w:t>
      </w:r>
      <w:bookmarkEnd w:id="2"/>
      <w:r w:rsidR="004F0FAE" w:rsidRPr="0056381B">
        <w:rPr>
          <w:color w:val="000000"/>
          <w:sz w:val="28"/>
          <w:szCs w:val="28"/>
        </w:rPr>
        <w:t>.</w:t>
      </w:r>
    </w:p>
    <w:p w14:paraId="37A042DE" w14:textId="77777777" w:rsidR="00240468" w:rsidRPr="0056381B" w:rsidRDefault="00240468" w:rsidP="00920953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14:paraId="1CDA6868" w14:textId="3023ABB8" w:rsidR="004F0FAE" w:rsidRPr="0056381B" w:rsidRDefault="00D549C1" w:rsidP="00920953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t>Рекомендувати</w:t>
      </w:r>
      <w:r w:rsidR="004F0FAE" w:rsidRPr="0056381B">
        <w:rPr>
          <w:sz w:val="28"/>
          <w:szCs w:val="28"/>
        </w:rPr>
        <w:t xml:space="preserve"> </w:t>
      </w:r>
      <w:r w:rsidR="00A31A98" w:rsidRPr="0056381B">
        <w:rPr>
          <w:sz w:val="28"/>
          <w:szCs w:val="28"/>
        </w:rPr>
        <w:t xml:space="preserve">виконуючому обов’язки </w:t>
      </w:r>
      <w:r w:rsidR="004F0FAE" w:rsidRPr="0056381B">
        <w:rPr>
          <w:sz w:val="28"/>
          <w:szCs w:val="28"/>
        </w:rPr>
        <w:t>Фонтансько</w:t>
      </w:r>
      <w:r w:rsidR="00A31A98" w:rsidRPr="0056381B">
        <w:rPr>
          <w:sz w:val="28"/>
          <w:szCs w:val="28"/>
        </w:rPr>
        <w:t>го</w:t>
      </w:r>
      <w:r w:rsidR="004F0FAE" w:rsidRPr="0056381B">
        <w:rPr>
          <w:sz w:val="28"/>
          <w:szCs w:val="28"/>
        </w:rPr>
        <w:t xml:space="preserve"> </w:t>
      </w:r>
      <w:r w:rsidRPr="0056381B">
        <w:rPr>
          <w:sz w:val="28"/>
          <w:szCs w:val="28"/>
        </w:rPr>
        <w:t>сільсько</w:t>
      </w:r>
      <w:r w:rsidR="00A31A98" w:rsidRPr="0056381B">
        <w:rPr>
          <w:sz w:val="28"/>
          <w:szCs w:val="28"/>
        </w:rPr>
        <w:t>го</w:t>
      </w:r>
      <w:r w:rsidRPr="0056381B">
        <w:rPr>
          <w:sz w:val="28"/>
          <w:szCs w:val="28"/>
        </w:rPr>
        <w:t xml:space="preserve"> голов</w:t>
      </w:r>
      <w:r w:rsidR="00A31A98" w:rsidRPr="0056381B">
        <w:rPr>
          <w:sz w:val="28"/>
          <w:szCs w:val="28"/>
        </w:rPr>
        <w:t>и</w:t>
      </w:r>
      <w:r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 xml:space="preserve">невідкладно </w:t>
      </w:r>
      <w:r w:rsidRPr="0056381B">
        <w:rPr>
          <w:sz w:val="28"/>
          <w:szCs w:val="28"/>
        </w:rPr>
        <w:t xml:space="preserve">звернутись до Одеської обласної державної адміністрації листом щодо погодження виділення коштів </w:t>
      </w:r>
      <w:r w:rsidR="004F0FAE" w:rsidRPr="0056381B">
        <w:rPr>
          <w:sz w:val="28"/>
          <w:szCs w:val="28"/>
        </w:rPr>
        <w:t>Управлінню капітального будівництва</w:t>
      </w:r>
      <w:r w:rsidR="00A31A98"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 xml:space="preserve">на визначені цілі та </w:t>
      </w:r>
      <w:r w:rsidR="004F0FAE" w:rsidRPr="0056381B">
        <w:rPr>
          <w:sz w:val="28"/>
          <w:szCs w:val="28"/>
        </w:rPr>
        <w:t>доручити</w:t>
      </w:r>
      <w:r w:rsidR="00A31A98" w:rsidRPr="0056381B">
        <w:rPr>
          <w:sz w:val="28"/>
          <w:szCs w:val="28"/>
        </w:rPr>
        <w:t xml:space="preserve"> начальнику</w:t>
      </w:r>
      <w:r w:rsidR="004F0FAE" w:rsidRPr="0056381B">
        <w:rPr>
          <w:sz w:val="28"/>
          <w:szCs w:val="28"/>
        </w:rPr>
        <w:t xml:space="preserve"> управління капітального будівництва Фонтанської сільської ради здійснити</w:t>
      </w:r>
      <w:r w:rsidR="00A31A98" w:rsidRPr="0056381B">
        <w:rPr>
          <w:sz w:val="28"/>
          <w:szCs w:val="28"/>
        </w:rPr>
        <w:t xml:space="preserve"> </w:t>
      </w:r>
      <w:r w:rsidR="004F0FAE" w:rsidRPr="0056381B">
        <w:rPr>
          <w:sz w:val="28"/>
          <w:szCs w:val="28"/>
        </w:rPr>
        <w:t>закупівлю</w:t>
      </w:r>
      <w:r w:rsidR="00A31A98" w:rsidRPr="0056381B">
        <w:rPr>
          <w:sz w:val="28"/>
          <w:szCs w:val="28"/>
        </w:rPr>
        <w:t>.</w:t>
      </w:r>
    </w:p>
    <w:p w14:paraId="1F3DD928" w14:textId="77777777" w:rsidR="00240468" w:rsidRPr="0056381B" w:rsidRDefault="00240468" w:rsidP="00920953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51DF68AE" w14:textId="68055DD9" w:rsidR="00240468" w:rsidRPr="0056381B" w:rsidRDefault="004F0FAE" w:rsidP="00920953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lastRenderedPageBreak/>
        <w:t>Управлінню капітального будівництва</w:t>
      </w:r>
      <w:r w:rsidR="00A31A98"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 xml:space="preserve">здійснити закупівлю та передачу </w:t>
      </w:r>
      <w:r w:rsidR="009729C9" w:rsidRPr="0056381B">
        <w:rPr>
          <w:sz w:val="28"/>
          <w:szCs w:val="28"/>
        </w:rPr>
        <w:t>для</w:t>
      </w:r>
      <w:r w:rsidR="005D6AEC" w:rsidRPr="0056381B">
        <w:rPr>
          <w:sz w:val="28"/>
          <w:szCs w:val="28"/>
        </w:rPr>
        <w:t xml:space="preserve"> військов</w:t>
      </w:r>
      <w:r w:rsidR="00583539" w:rsidRPr="0056381B">
        <w:rPr>
          <w:sz w:val="28"/>
          <w:szCs w:val="28"/>
        </w:rPr>
        <w:t>ої</w:t>
      </w:r>
      <w:r w:rsidR="00A31A98"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>частин</w:t>
      </w:r>
      <w:r w:rsidR="00583539" w:rsidRPr="0056381B">
        <w:rPr>
          <w:sz w:val="28"/>
          <w:szCs w:val="28"/>
        </w:rPr>
        <w:t>и</w:t>
      </w:r>
      <w:r w:rsidR="00A31A98" w:rsidRPr="0056381B">
        <w:rPr>
          <w:sz w:val="28"/>
          <w:szCs w:val="28"/>
        </w:rPr>
        <w:t xml:space="preserve"> </w:t>
      </w:r>
      <w:r w:rsidRPr="0056381B">
        <w:rPr>
          <w:sz w:val="28"/>
          <w:szCs w:val="28"/>
        </w:rPr>
        <w:t>А</w:t>
      </w:r>
      <w:r w:rsidR="007611FF">
        <w:rPr>
          <w:sz w:val="28"/>
          <w:szCs w:val="28"/>
        </w:rPr>
        <w:t>5153</w:t>
      </w:r>
      <w:r w:rsidRPr="0056381B">
        <w:rPr>
          <w:sz w:val="28"/>
          <w:szCs w:val="28"/>
        </w:rPr>
        <w:t xml:space="preserve"> Збройних Сил України </w:t>
      </w:r>
      <w:r w:rsidR="007611FF" w:rsidRPr="007611FF">
        <w:rPr>
          <w:sz w:val="28"/>
          <w:szCs w:val="28"/>
        </w:rPr>
        <w:t>комплекту панель відображення інформації діагональ екрану 43 у кількості 20 одиниць та комплекту Сейф у кількості 35 одиниць</w:t>
      </w:r>
      <w:r w:rsidR="005D6AEC" w:rsidRPr="0056381B">
        <w:rPr>
          <w:sz w:val="28"/>
          <w:szCs w:val="28"/>
        </w:rPr>
        <w:t>.</w:t>
      </w:r>
      <w:r w:rsidR="00A31A98" w:rsidRPr="0056381B">
        <w:rPr>
          <w:sz w:val="28"/>
          <w:szCs w:val="28"/>
        </w:rPr>
        <w:t xml:space="preserve"> </w:t>
      </w:r>
    </w:p>
    <w:p w14:paraId="53282911" w14:textId="77777777" w:rsidR="00240468" w:rsidRPr="0056381B" w:rsidRDefault="00240468" w:rsidP="00920953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52F05E2" w14:textId="77777777" w:rsidR="00E90EEF" w:rsidRPr="0056381B" w:rsidRDefault="00E90EEF" w:rsidP="00920953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56381B">
        <w:rPr>
          <w:sz w:val="28"/>
          <w:szCs w:val="28"/>
          <w:lang w:eastAsia="ru-RU"/>
        </w:rPr>
        <w:t>у</w:t>
      </w:r>
      <w:r w:rsidRPr="0056381B">
        <w:rPr>
          <w:sz w:val="28"/>
          <w:szCs w:val="28"/>
          <w:lang w:eastAsia="ru-RU"/>
        </w:rPr>
        <w:t xml:space="preserve"> комісі</w:t>
      </w:r>
      <w:r w:rsidR="005D6AEC" w:rsidRPr="0056381B">
        <w:rPr>
          <w:sz w:val="28"/>
          <w:szCs w:val="28"/>
          <w:lang w:eastAsia="ru-RU"/>
        </w:rPr>
        <w:t>ю</w:t>
      </w:r>
      <w:r w:rsidRPr="0056381B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56381B">
        <w:rPr>
          <w:sz w:val="28"/>
          <w:szCs w:val="28"/>
          <w:lang w:eastAsia="ru-RU"/>
        </w:rPr>
        <w:t xml:space="preserve">. </w:t>
      </w:r>
    </w:p>
    <w:p w14:paraId="00AA9AC9" w14:textId="37B55183" w:rsidR="00240468" w:rsidRDefault="00240468" w:rsidP="00920953">
      <w:pPr>
        <w:rPr>
          <w:sz w:val="28"/>
          <w:szCs w:val="28"/>
        </w:rPr>
      </w:pPr>
    </w:p>
    <w:p w14:paraId="4204D553" w14:textId="4E78969C" w:rsidR="00920953" w:rsidRDefault="00920953" w:rsidP="00920953">
      <w:pPr>
        <w:rPr>
          <w:sz w:val="28"/>
          <w:szCs w:val="28"/>
        </w:rPr>
      </w:pPr>
    </w:p>
    <w:p w14:paraId="6781D20B" w14:textId="77777777" w:rsidR="00920953" w:rsidRPr="00923133" w:rsidRDefault="00920953" w:rsidP="00920953">
      <w:pPr>
        <w:contextualSpacing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В.о</w:t>
      </w:r>
      <w:r w:rsidRPr="00923133">
        <w:rPr>
          <w:b/>
          <w:bCs/>
          <w:sz w:val="28"/>
          <w:szCs w:val="28"/>
        </w:rPr>
        <w:t>. сільського голови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923133">
        <w:rPr>
          <w:b/>
          <w:bCs/>
          <w:sz w:val="28"/>
          <w:szCs w:val="28"/>
        </w:rPr>
        <w:t>Андрій СЕРЕБРІЙ</w:t>
      </w:r>
    </w:p>
    <w:p w14:paraId="0336C720" w14:textId="77777777" w:rsidR="00920953" w:rsidRPr="00920953" w:rsidRDefault="00920953" w:rsidP="00920953">
      <w:pPr>
        <w:rPr>
          <w:sz w:val="28"/>
          <w:szCs w:val="28"/>
        </w:rPr>
      </w:pPr>
    </w:p>
    <w:sectPr w:rsidR="00920953" w:rsidRPr="00920953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B9788" w14:textId="77777777" w:rsidR="00E674A7" w:rsidRDefault="00E674A7" w:rsidP="0027045D">
      <w:r>
        <w:separator/>
      </w:r>
    </w:p>
  </w:endnote>
  <w:endnote w:type="continuationSeparator" w:id="0">
    <w:p w14:paraId="24EFDC26" w14:textId="77777777" w:rsidR="00E674A7" w:rsidRDefault="00E674A7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F050E" w14:textId="77777777" w:rsidR="00E674A7" w:rsidRDefault="00E674A7" w:rsidP="0027045D">
      <w:r>
        <w:separator/>
      </w:r>
    </w:p>
  </w:footnote>
  <w:footnote w:type="continuationSeparator" w:id="0">
    <w:p w14:paraId="4A64E151" w14:textId="77777777" w:rsidR="00E674A7" w:rsidRDefault="00E674A7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2323"/>
    <w:rsid w:val="000644C0"/>
    <w:rsid w:val="000679EA"/>
    <w:rsid w:val="00075AB9"/>
    <w:rsid w:val="00083091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C7E88"/>
    <w:rsid w:val="001D5C09"/>
    <w:rsid w:val="001D6343"/>
    <w:rsid w:val="001E5FE9"/>
    <w:rsid w:val="002071D8"/>
    <w:rsid w:val="00226188"/>
    <w:rsid w:val="0022786C"/>
    <w:rsid w:val="00232076"/>
    <w:rsid w:val="002329A3"/>
    <w:rsid w:val="00233BEF"/>
    <w:rsid w:val="00240468"/>
    <w:rsid w:val="0027045D"/>
    <w:rsid w:val="00287408"/>
    <w:rsid w:val="002A4697"/>
    <w:rsid w:val="002D0BF6"/>
    <w:rsid w:val="002F113B"/>
    <w:rsid w:val="00301D6A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6381B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F1C37"/>
    <w:rsid w:val="00707BDC"/>
    <w:rsid w:val="00725786"/>
    <w:rsid w:val="007418F4"/>
    <w:rsid w:val="00752BE0"/>
    <w:rsid w:val="007611FF"/>
    <w:rsid w:val="00777F75"/>
    <w:rsid w:val="00790D18"/>
    <w:rsid w:val="007A2315"/>
    <w:rsid w:val="007A48C0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0953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7B11"/>
    <w:rsid w:val="00A30F58"/>
    <w:rsid w:val="00A315CF"/>
    <w:rsid w:val="00A31A98"/>
    <w:rsid w:val="00A37BE5"/>
    <w:rsid w:val="00A41C4D"/>
    <w:rsid w:val="00A4223D"/>
    <w:rsid w:val="00A76E4D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1B86"/>
    <w:rsid w:val="00C47E91"/>
    <w:rsid w:val="00C6407F"/>
    <w:rsid w:val="00C74F88"/>
    <w:rsid w:val="00C86D4B"/>
    <w:rsid w:val="00CA18D0"/>
    <w:rsid w:val="00CA3911"/>
    <w:rsid w:val="00CB120E"/>
    <w:rsid w:val="00CB76A1"/>
    <w:rsid w:val="00CC0449"/>
    <w:rsid w:val="00CC7B03"/>
    <w:rsid w:val="00D022BD"/>
    <w:rsid w:val="00D12005"/>
    <w:rsid w:val="00D31CB6"/>
    <w:rsid w:val="00D549C1"/>
    <w:rsid w:val="00D6253B"/>
    <w:rsid w:val="00DC69FE"/>
    <w:rsid w:val="00DD154F"/>
    <w:rsid w:val="00DE686A"/>
    <w:rsid w:val="00E02F04"/>
    <w:rsid w:val="00E13E96"/>
    <w:rsid w:val="00E40047"/>
    <w:rsid w:val="00E4782D"/>
    <w:rsid w:val="00E674A7"/>
    <w:rsid w:val="00E90EEF"/>
    <w:rsid w:val="00EA0761"/>
    <w:rsid w:val="00EA7348"/>
    <w:rsid w:val="00EC64A2"/>
    <w:rsid w:val="00ED66C2"/>
    <w:rsid w:val="00EE493B"/>
    <w:rsid w:val="00EE4C50"/>
    <w:rsid w:val="00EF7078"/>
    <w:rsid w:val="00F0080B"/>
    <w:rsid w:val="00F02D03"/>
    <w:rsid w:val="00F159A0"/>
    <w:rsid w:val="00F2008D"/>
    <w:rsid w:val="00F3506D"/>
    <w:rsid w:val="00F40AC1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15</cp:revision>
  <cp:lastPrinted>2025-04-28T06:39:00Z</cp:lastPrinted>
  <dcterms:created xsi:type="dcterms:W3CDTF">2024-09-02T10:45:00Z</dcterms:created>
  <dcterms:modified xsi:type="dcterms:W3CDTF">2025-05-23T07:39:00Z</dcterms:modified>
</cp:coreProperties>
</file>